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0" w:rsidRPr="00F30845" w:rsidRDefault="00067A10" w:rsidP="00067A10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067A10" w:rsidRPr="00F30845" w:rsidRDefault="00067A10" w:rsidP="00067A10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067A10" w:rsidRPr="008E2BC2" w:rsidTr="00042481">
        <w:tc>
          <w:tcPr>
            <w:tcW w:w="3367" w:type="dxa"/>
            <w:shd w:val="clear" w:color="auto" w:fill="auto"/>
          </w:tcPr>
          <w:p w:rsidR="00067A10" w:rsidRPr="008E2BC2" w:rsidRDefault="00067A10" w:rsidP="00042481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E2BC2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067A10" w:rsidRPr="008E2BC2" w:rsidRDefault="00067A10" w:rsidP="00042481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E2BC2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067A10" w:rsidRPr="00F30845" w:rsidRDefault="00067A10" w:rsidP="00067A1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67A10" w:rsidRPr="00F30845" w:rsidRDefault="00067A10" w:rsidP="00067A1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67A10" w:rsidRPr="00F30845" w:rsidRDefault="00067A10" w:rsidP="0006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F30845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F30845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музыкального искусства</w:t>
      </w:r>
    </w:p>
    <w:p w:rsidR="00067A10" w:rsidRPr="00F30845" w:rsidRDefault="00067A10" w:rsidP="0006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067A10" w:rsidRDefault="00067A10" w:rsidP="0006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F30845">
        <w:rPr>
          <w:rFonts w:ascii="TimesNewRomanPS-BoldMT" w:hAnsi="TimesNewRomanPS-BoldMT" w:cs="TimesNewRomanPS-BoldMT"/>
          <w:b/>
          <w:bCs/>
          <w:sz w:val="40"/>
          <w:szCs w:val="40"/>
        </w:rPr>
        <w:t>Хоровое пение</w:t>
      </w:r>
      <w:bookmarkStart w:id="0" w:name="_Toc307513325"/>
    </w:p>
    <w:p w:rsidR="00067A10" w:rsidRDefault="00067A10" w:rsidP="0006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067A10" w:rsidRDefault="00067A10" w:rsidP="00067A10">
      <w:pPr>
        <w:autoSpaceDE w:val="0"/>
        <w:autoSpaceDN w:val="0"/>
        <w:adjustRightInd w:val="0"/>
        <w:jc w:val="center"/>
        <w:rPr>
          <w:sz w:val="28"/>
          <w:szCs w:val="28"/>
          <w:lang w:eastAsia="en-US" w:bidi="en-US"/>
        </w:rPr>
      </w:pPr>
      <w:r w:rsidRPr="00FF1A63">
        <w:rPr>
          <w:rFonts w:ascii="TimesNewRomanPS-BoldMT" w:hAnsi="TimesNewRomanPS-BoldMT" w:cs="TimesNewRomanPS-BoldMT"/>
          <w:bCs/>
          <w:sz w:val="28"/>
          <w:szCs w:val="28"/>
        </w:rPr>
        <w:t>1</w:t>
      </w:r>
      <w:r w:rsidRPr="00F30845">
        <w:rPr>
          <w:sz w:val="28"/>
          <w:szCs w:val="28"/>
        </w:rPr>
        <w:t xml:space="preserve">. </w:t>
      </w:r>
      <w:r w:rsidRPr="00F30845">
        <w:rPr>
          <w:sz w:val="28"/>
          <w:szCs w:val="28"/>
          <w:lang w:eastAsia="en-US" w:bidi="en-US"/>
        </w:rPr>
        <w:t>Общие положения</w:t>
      </w:r>
      <w:bookmarkEnd w:id="0"/>
    </w:p>
    <w:p w:rsidR="00067A10" w:rsidRPr="00F30845" w:rsidRDefault="00067A10" w:rsidP="00067A10">
      <w:pPr>
        <w:autoSpaceDE w:val="0"/>
        <w:autoSpaceDN w:val="0"/>
        <w:adjustRightInd w:val="0"/>
        <w:jc w:val="center"/>
        <w:rPr>
          <w:sz w:val="28"/>
          <w:szCs w:val="28"/>
          <w:lang w:eastAsia="en-US" w:bidi="en-US"/>
        </w:rPr>
      </w:pPr>
    </w:p>
    <w:p w:rsidR="00067A10" w:rsidRPr="00F30845" w:rsidRDefault="00067A10" w:rsidP="00067A10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1. Настоящие федеральные государственные требования (далее – ФГТ) устанавливают </w:t>
      </w:r>
      <w:r>
        <w:rPr>
          <w:rStyle w:val="FontStyle16"/>
          <w:rFonts w:eastAsiaTheme="majorEastAsia"/>
          <w:sz w:val="28"/>
          <w:szCs w:val="28"/>
        </w:rPr>
        <w:t xml:space="preserve">требования </w:t>
      </w:r>
      <w:r w:rsidRPr="00F30845">
        <w:rPr>
          <w:rStyle w:val="FontStyle16"/>
          <w:rFonts w:eastAsiaTheme="majorEastAsia"/>
          <w:sz w:val="28"/>
          <w:szCs w:val="28"/>
        </w:rPr>
        <w:t xml:space="preserve">к минимуму содержания, структуре и условиям реализации дополнительной </w:t>
      </w:r>
      <w:r w:rsidRPr="00F30845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F30845">
        <w:rPr>
          <w:rStyle w:val="FontStyle16"/>
          <w:rFonts w:eastAsiaTheme="majorEastAsia"/>
          <w:sz w:val="28"/>
          <w:szCs w:val="28"/>
        </w:rPr>
        <w:t xml:space="preserve"> «Хоровое пение» </w:t>
      </w:r>
      <w:r>
        <w:rPr>
          <w:rStyle w:val="FontStyle16"/>
          <w:rFonts w:eastAsiaTheme="majorEastAsia"/>
          <w:sz w:val="28"/>
          <w:szCs w:val="28"/>
        </w:rPr>
        <w:t xml:space="preserve">(далее – программа «Хоровое пение») </w:t>
      </w:r>
      <w:r w:rsidRPr="00F30845">
        <w:rPr>
          <w:rStyle w:val="FontStyle16"/>
          <w:rFonts w:eastAsiaTheme="majorEastAsia"/>
          <w:sz w:val="28"/>
          <w:szCs w:val="28"/>
        </w:rPr>
        <w:t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F30845">
        <w:rPr>
          <w:rStyle w:val="FontStyle16"/>
          <w:rFonts w:eastAsiaTheme="majorEastAsia"/>
          <w:sz w:val="28"/>
          <w:szCs w:val="28"/>
        </w:rPr>
        <w:t xml:space="preserve"> образовательной деятельности.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1.2. ФГТ учитывают возрастные и индивидуальные особенности обучающихся и направлены на: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приобретение детьми знаний, умений и навыков в области хорового </w:t>
      </w:r>
      <w:r w:rsidRPr="00F30845">
        <w:rPr>
          <w:rStyle w:val="FontStyle16"/>
          <w:rFonts w:eastAsiaTheme="majorEastAsia"/>
          <w:sz w:val="28"/>
          <w:szCs w:val="28"/>
        </w:rPr>
        <w:lastRenderedPageBreak/>
        <w:t>пения;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F30845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«Хоровое пение»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</w:p>
    <w:p w:rsidR="00067A10" w:rsidRPr="00F30845" w:rsidRDefault="00067A10" w:rsidP="00067A10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F30845">
        <w:rPr>
          <w:rStyle w:val="FontStyle16"/>
          <w:rFonts w:eastAsiaTheme="majorEastAsia"/>
          <w:sz w:val="28"/>
          <w:szCs w:val="28"/>
        </w:rPr>
        <w:lastRenderedPageBreak/>
        <w:t>профессиональные образовательные программы в области музыкального искусства;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способствующих </w:t>
      </w:r>
      <w:r w:rsidRPr="00F44AA5">
        <w:rPr>
          <w:rStyle w:val="FontStyle16"/>
          <w:rFonts w:eastAsiaTheme="majorEastAsia"/>
          <w:sz w:val="28"/>
          <w:szCs w:val="28"/>
        </w:rPr>
        <w:t>освоению в соответствии с программными требованиями учебной информации</w:t>
      </w:r>
      <w:r w:rsidRPr="00F30845">
        <w:rPr>
          <w:rStyle w:val="FontStyle16"/>
          <w:rFonts w:eastAsiaTheme="majorEastAsia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F30845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1.5. </w:t>
      </w:r>
      <w:r>
        <w:rPr>
          <w:rStyle w:val="FontStyle16"/>
          <w:rFonts w:eastAsiaTheme="majorEastAsia"/>
          <w:sz w:val="28"/>
          <w:szCs w:val="28"/>
        </w:rPr>
        <w:t>С</w:t>
      </w:r>
      <w:r w:rsidRPr="00F30845">
        <w:rPr>
          <w:rStyle w:val="FontStyle16"/>
          <w:rFonts w:eastAsiaTheme="majorEastAsia"/>
          <w:sz w:val="28"/>
          <w:szCs w:val="28"/>
        </w:rPr>
        <w:t xml:space="preserve">рок освоения программы «Хоровое пение» </w:t>
      </w:r>
      <w:r w:rsidRPr="001B0854">
        <w:rPr>
          <w:rStyle w:val="FontStyle16"/>
          <w:rFonts w:eastAsiaTheme="majorEastAsia"/>
          <w:sz w:val="28"/>
          <w:szCs w:val="28"/>
        </w:rPr>
        <w:t xml:space="preserve">для детей, поступивших в </w:t>
      </w:r>
      <w:r>
        <w:rPr>
          <w:rStyle w:val="FontStyle16"/>
          <w:rFonts w:eastAsiaTheme="majorEastAsia"/>
          <w:sz w:val="28"/>
          <w:szCs w:val="28"/>
        </w:rPr>
        <w:t>образовательное учреждение</w:t>
      </w:r>
      <w:r w:rsidRPr="001B0854">
        <w:rPr>
          <w:rStyle w:val="FontStyle16"/>
          <w:rFonts w:eastAsiaTheme="majorEastAsia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F30845">
        <w:rPr>
          <w:rStyle w:val="FontStyle16"/>
          <w:rFonts w:eastAsiaTheme="majorEastAsia"/>
          <w:sz w:val="28"/>
          <w:szCs w:val="28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F30845">
        <w:rPr>
          <w:rStyle w:val="FontStyle16"/>
          <w:rFonts w:eastAsiaTheme="majorEastAsia"/>
          <w:sz w:val="28"/>
          <w:szCs w:val="28"/>
        </w:rPr>
        <w:t xml:space="preserve"> год. 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F30845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«Хоровое пение»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>.</w:t>
      </w:r>
      <w:r w:rsidRPr="00F30845">
        <w:rPr>
          <w:rStyle w:val="FontStyle16"/>
          <w:rFonts w:eastAsiaTheme="majorEastAsia"/>
          <w:sz w:val="28"/>
          <w:szCs w:val="28"/>
        </w:rPr>
        <w:t xml:space="preserve">  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F30845">
        <w:rPr>
          <w:rStyle w:val="FontStyle16"/>
          <w:rFonts w:eastAsiaTheme="majorEastAsia"/>
          <w:sz w:val="28"/>
          <w:szCs w:val="28"/>
        </w:rPr>
        <w:t xml:space="preserve">. При приеме на обучение по программе «Хоровое пение»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</w:t>
      </w:r>
      <w:r w:rsidRPr="00F30845">
        <w:rPr>
          <w:rStyle w:val="FontStyle16"/>
          <w:rFonts w:eastAsiaTheme="majorEastAsia"/>
          <w:sz w:val="28"/>
          <w:szCs w:val="28"/>
        </w:rPr>
        <w:lastRenderedPageBreak/>
        <w:t xml:space="preserve">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 на фортепиано.  </w:t>
      </w:r>
    </w:p>
    <w:p w:rsidR="00067A10" w:rsidRPr="00F30845" w:rsidRDefault="00067A10" w:rsidP="00067A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F30845">
        <w:rPr>
          <w:rStyle w:val="FontStyle16"/>
          <w:rFonts w:eastAsiaTheme="majorEastAsia"/>
          <w:sz w:val="28"/>
          <w:szCs w:val="28"/>
        </w:rPr>
        <w:t xml:space="preserve">. </w:t>
      </w:r>
      <w:r w:rsidRPr="00F30845">
        <w:rPr>
          <w:sz w:val="28"/>
          <w:szCs w:val="28"/>
        </w:rPr>
        <w:t xml:space="preserve">ФГТ являются основой для оценки качества образования. </w:t>
      </w:r>
      <w:r w:rsidRPr="00F30845">
        <w:rPr>
          <w:rStyle w:val="FontStyle16"/>
          <w:rFonts w:eastAsiaTheme="majorEastAsia"/>
          <w:sz w:val="28"/>
          <w:szCs w:val="28"/>
        </w:rPr>
        <w:t>Освоение обучающимися программы «Хоровое пение»,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067A10" w:rsidRPr="00B9362C" w:rsidRDefault="00067A10" w:rsidP="00067A1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07513326"/>
      <w:r w:rsidRPr="00F308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362C">
        <w:rPr>
          <w:rFonts w:ascii="Times New Roman" w:hAnsi="Times New Roman" w:cs="Times New Roman"/>
          <w:sz w:val="28"/>
          <w:szCs w:val="28"/>
        </w:rPr>
        <w:t>. Используемые сокращения</w:t>
      </w:r>
      <w:bookmarkEnd w:id="1"/>
    </w:p>
    <w:p w:rsidR="00067A10" w:rsidRPr="00F30845" w:rsidRDefault="00067A10" w:rsidP="00067A10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 настоящих ФГТ используются следующие сокращения:</w:t>
      </w:r>
    </w:p>
    <w:p w:rsidR="00067A10" w:rsidRPr="00F30845" w:rsidRDefault="00067A10" w:rsidP="00067A10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программа «Хоровое пение» – дополнительная предпрофессиональная общеобразовательная программа в области музыкального искусства «Хоровое пение»;</w:t>
      </w:r>
    </w:p>
    <w:p w:rsidR="00067A10" w:rsidRPr="00F30845" w:rsidRDefault="00067A10" w:rsidP="00067A10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ОП – образовательная программа;</w:t>
      </w:r>
    </w:p>
    <w:p w:rsidR="00067A10" w:rsidRPr="00F30845" w:rsidRDefault="00067A10" w:rsidP="00067A10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ОУ – образовательное учреждение;</w:t>
      </w:r>
    </w:p>
    <w:p w:rsidR="00067A10" w:rsidRPr="00F30845" w:rsidRDefault="00067A10" w:rsidP="00067A10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ФГТ – федеральные государственные требования.</w:t>
      </w:r>
    </w:p>
    <w:p w:rsidR="00067A10" w:rsidRPr="00F30845" w:rsidRDefault="00067A10" w:rsidP="00067A1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07513327"/>
      <w:r w:rsidRPr="00F308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0845">
        <w:rPr>
          <w:rFonts w:ascii="Times New Roman" w:hAnsi="Times New Roman" w:cs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</w:p>
    <w:p w:rsidR="00067A10" w:rsidRPr="00F30845" w:rsidRDefault="00067A10" w:rsidP="00067A10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3.1. Минимум содержания программы «Хоровое пение»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067A10" w:rsidRPr="00F30845" w:rsidRDefault="00067A10" w:rsidP="00067A10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3.2. Результатом освоения программы «Хоровое пение» является приобретение обучающимися следующих знаний, умений и навыков в предметных областях: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 в области музыкального  исполнительства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а) хорового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музыкальной терминологии;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самостоятельно разучивать вокально-хоровые партии;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чтения с листа несложных вокально-хоровых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публичных выступлений;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б) инструментального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музыкальной терминологии;</w:t>
      </w:r>
    </w:p>
    <w:p w:rsidR="00067A10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грамотно исполнять музыкальные произведения на фортепиано; 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 художественный образ при исполнении на фортепиано музыкального произведения;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по аккомпанированию при исполнении несложных вокальных музыкальных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чтения с листа несложных музыкальных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подбора по слуху музыкальных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публичных выступлений;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lastRenderedPageBreak/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F30845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F30845">
        <w:rPr>
          <w:i/>
          <w:sz w:val="28"/>
          <w:szCs w:val="28"/>
        </w:rPr>
        <w:t xml:space="preserve"> </w:t>
      </w:r>
    </w:p>
    <w:p w:rsidR="00067A10" w:rsidRPr="00F30845" w:rsidRDefault="00067A10" w:rsidP="00067A10">
      <w:pPr>
        <w:spacing w:line="360" w:lineRule="auto"/>
        <w:rPr>
          <w:sz w:val="28"/>
          <w:szCs w:val="28"/>
        </w:rPr>
      </w:pPr>
      <w:r w:rsidRPr="00F30845">
        <w:rPr>
          <w:sz w:val="28"/>
          <w:szCs w:val="28"/>
        </w:rPr>
        <w:t xml:space="preserve"> - знания музыкальной грамоты;</w:t>
      </w:r>
    </w:p>
    <w:p w:rsidR="00067A10" w:rsidRPr="009005DB" w:rsidRDefault="00067A10" w:rsidP="00067A10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67A10" w:rsidRPr="00190BA8" w:rsidRDefault="00067A10" w:rsidP="00067A10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 музыкальных форм;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067A10" w:rsidRPr="00190BA8" w:rsidRDefault="00067A10" w:rsidP="00067A10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восприятия элементов музыкального языка;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анализа музыкального произведения;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записи музыкального текста по слуху;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067A10" w:rsidRPr="00F30845" w:rsidRDefault="00067A10" w:rsidP="00067A10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3.3. Результатом освоения программы «Хоровое пение»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F30845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а) хорового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основного вокально-хорового репертуара;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-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основ дирижерской техники;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б) инструментального</w:t>
      </w:r>
      <w:r>
        <w:rPr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основного фортепианного репертуара;   </w:t>
      </w:r>
    </w:p>
    <w:p w:rsidR="00067A10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7E3EA3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7E3EA3">
        <w:rPr>
          <w:sz w:val="28"/>
          <w:szCs w:val="28"/>
        </w:rPr>
        <w:t xml:space="preserve"> читать с листа на фортепиано несложные хоровые партитуры;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067A10" w:rsidRPr="00F30845" w:rsidRDefault="00067A10" w:rsidP="00067A10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в области теории</w:t>
      </w:r>
      <w:r>
        <w:rPr>
          <w:i/>
          <w:sz w:val="28"/>
          <w:szCs w:val="28"/>
        </w:rPr>
        <w:t xml:space="preserve"> и истории </w:t>
      </w:r>
      <w:r w:rsidRPr="00F30845">
        <w:rPr>
          <w:i/>
          <w:sz w:val="28"/>
          <w:szCs w:val="28"/>
        </w:rPr>
        <w:t xml:space="preserve"> музыки</w:t>
      </w:r>
      <w:r>
        <w:rPr>
          <w:i/>
          <w:sz w:val="28"/>
          <w:szCs w:val="28"/>
        </w:rPr>
        <w:t>:</w:t>
      </w:r>
    </w:p>
    <w:p w:rsidR="00067A10" w:rsidRDefault="00067A10" w:rsidP="00067A10">
      <w:pPr>
        <w:spacing w:line="360" w:lineRule="auto"/>
        <w:jc w:val="both"/>
        <w:rPr>
          <w:sz w:val="28"/>
          <w:szCs w:val="28"/>
        </w:rPr>
      </w:pPr>
      <w:r w:rsidRPr="0063175C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63175C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63175C">
        <w:rPr>
          <w:sz w:val="28"/>
          <w:szCs w:val="28"/>
        </w:rPr>
        <w:t xml:space="preserve"> основных эстетических и стилевых направлений в области музыкального, изобразительного, театрального и киноискусства;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F30845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F30845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F30845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сочинения и импровизации музыкального текста;</w:t>
      </w:r>
    </w:p>
    <w:p w:rsidR="00067A10" w:rsidRPr="00F30845" w:rsidRDefault="00067A10" w:rsidP="00067A10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восприятия современной музыки.</w:t>
      </w:r>
    </w:p>
    <w:p w:rsidR="00067A10" w:rsidRPr="00F30845" w:rsidRDefault="00067A10" w:rsidP="00067A10">
      <w:pPr>
        <w:spacing w:line="360" w:lineRule="auto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3.4. Результаты освоения программы «Хоровое пение» </w:t>
      </w:r>
      <w:r w:rsidRPr="00E314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 </w:t>
      </w:r>
      <w:r>
        <w:rPr>
          <w:sz w:val="28"/>
          <w:szCs w:val="28"/>
        </w:rPr>
        <w:t xml:space="preserve">обязательной части </w:t>
      </w:r>
      <w:r w:rsidRPr="00F30845">
        <w:rPr>
          <w:sz w:val="28"/>
          <w:szCs w:val="28"/>
        </w:rPr>
        <w:t xml:space="preserve">должны отражать: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b/>
          <w:i/>
          <w:sz w:val="28"/>
          <w:szCs w:val="28"/>
        </w:rPr>
        <w:t>3.4.1. Хор</w:t>
      </w:r>
      <w:r>
        <w:rPr>
          <w:b/>
          <w:i/>
          <w:sz w:val="28"/>
          <w:szCs w:val="28"/>
        </w:rPr>
        <w:t>:</w:t>
      </w:r>
    </w:p>
    <w:p w:rsidR="00067A10" w:rsidRPr="00B324C3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B324C3">
        <w:rPr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067A10" w:rsidRPr="00DE5978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lastRenderedPageBreak/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67A10" w:rsidRPr="00DE5978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профессиональной терминологии;</w:t>
      </w:r>
    </w:p>
    <w:p w:rsidR="00067A10" w:rsidRPr="00DE5978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67A10" w:rsidRPr="00DE5978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коллективом; </w:t>
      </w:r>
    </w:p>
    <w:p w:rsidR="00067A10" w:rsidRPr="00DE5978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67A10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 xml:space="preserve">3.4.2. </w:t>
      </w:r>
      <w:r w:rsidRPr="00F30845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067A10" w:rsidRPr="00F30845" w:rsidRDefault="00067A10" w:rsidP="00067A10">
      <w:pPr>
        <w:pStyle w:val="af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Pr="00803648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F30845">
        <w:rPr>
          <w:sz w:val="28"/>
          <w:szCs w:val="28"/>
        </w:rPr>
        <w:t>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художественно-исполнительских возможностей фортепиано;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профессиональной терминологии;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30845">
        <w:rPr>
          <w:sz w:val="28"/>
          <w:szCs w:val="28"/>
        </w:rPr>
        <w:t>наличие умений по</w:t>
      </w:r>
      <w:r w:rsidRPr="00F30845">
        <w:rPr>
          <w:szCs w:val="28"/>
        </w:rPr>
        <w:t xml:space="preserve"> </w:t>
      </w:r>
      <w:r w:rsidRPr="00F30845">
        <w:rPr>
          <w:sz w:val="28"/>
          <w:szCs w:val="28"/>
        </w:rPr>
        <w:t>чтению с листа и транспонированию музыкальных произведений разных жанров и форм</w:t>
      </w:r>
      <w:r>
        <w:rPr>
          <w:sz w:val="28"/>
          <w:szCs w:val="28"/>
        </w:rPr>
        <w:t>, несложных хоровых партитур</w:t>
      </w:r>
      <w:r w:rsidRPr="00F30845">
        <w:rPr>
          <w:sz w:val="28"/>
          <w:szCs w:val="28"/>
        </w:rPr>
        <w:t>;</w:t>
      </w:r>
    </w:p>
    <w:p w:rsidR="00067A10" w:rsidRPr="00F30845" w:rsidRDefault="00067A10" w:rsidP="00067A10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lastRenderedPageBreak/>
        <w:t xml:space="preserve">навыки по воспитанию слухового контроля, умению управлять процессом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>исполнения музыкального произведения;</w:t>
      </w:r>
    </w:p>
    <w:p w:rsidR="00067A10" w:rsidRPr="00F30845" w:rsidRDefault="00067A10" w:rsidP="00067A10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F30845">
        <w:rPr>
          <w:szCs w:val="28"/>
        </w:rPr>
        <w:t>  </w:t>
      </w:r>
      <w:r w:rsidRPr="00F30845">
        <w:rPr>
          <w:szCs w:val="28"/>
          <w:lang w:val="ru-RU"/>
        </w:rPr>
        <w:t>технических приемов;</w:t>
      </w:r>
    </w:p>
    <w:p w:rsidR="00067A10" w:rsidRPr="00F30845" w:rsidRDefault="00067A10" w:rsidP="00067A10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067A10" w:rsidRPr="00F30845" w:rsidRDefault="00067A10" w:rsidP="00067A10">
      <w:pPr>
        <w:pStyle w:val="aff1"/>
        <w:spacing w:before="0" w:after="0" w:line="360" w:lineRule="auto"/>
        <w:ind w:firstLine="720"/>
        <w:jc w:val="both"/>
        <w:rPr>
          <w:szCs w:val="28"/>
          <w:u w:val="single"/>
          <w:lang w:val="ru-RU"/>
        </w:rPr>
      </w:pPr>
      <w:r w:rsidRPr="00F30845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 xml:space="preserve">3.4.3. </w:t>
      </w:r>
      <w:r w:rsidRPr="00F30845">
        <w:rPr>
          <w:b/>
          <w:i/>
          <w:sz w:val="28"/>
          <w:szCs w:val="28"/>
        </w:rPr>
        <w:t>Основы дирижирования</w:t>
      </w:r>
      <w:r>
        <w:rPr>
          <w:b/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основного вокально-хорового репертуара;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 xml:space="preserve">3.4.4. </w:t>
      </w:r>
      <w:r w:rsidRPr="00F30845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знания, в том числе</w:t>
      </w:r>
      <w:r>
        <w:rPr>
          <w:rFonts w:ascii="Times New Roman" w:hAnsi="Times New Roman"/>
          <w:sz w:val="28"/>
          <w:szCs w:val="28"/>
        </w:rPr>
        <w:t>,</w:t>
      </w:r>
      <w:r w:rsidRPr="00F30845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lastRenderedPageBreak/>
        <w:t>умение осуществлять анализ элементов музыкального языка;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067A10" w:rsidRPr="00F30845" w:rsidRDefault="00067A10" w:rsidP="00067A1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>
        <w:rPr>
          <w:rFonts w:ascii="Times New Roman" w:hAnsi="Times New Roman"/>
          <w:sz w:val="28"/>
          <w:szCs w:val="28"/>
        </w:rPr>
        <w:t>.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>3.4.5</w:t>
      </w:r>
      <w:r w:rsidRPr="00F30845">
        <w:rPr>
          <w:i/>
          <w:sz w:val="28"/>
          <w:szCs w:val="28"/>
        </w:rPr>
        <w:t xml:space="preserve">. </w:t>
      </w:r>
      <w:r w:rsidRPr="00F30845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3.4.6. </w:t>
      </w:r>
      <w:r w:rsidRPr="00F30845">
        <w:rPr>
          <w:b/>
          <w:i/>
          <w:sz w:val="28"/>
          <w:szCs w:val="28"/>
        </w:rPr>
        <w:t>Музыкальная литература (зарубежная, отечественная</w:t>
      </w:r>
      <w:r>
        <w:rPr>
          <w:b/>
          <w:i/>
          <w:sz w:val="28"/>
          <w:szCs w:val="28"/>
        </w:rPr>
        <w:t>):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F30845">
        <w:rPr>
          <w:sz w:val="28"/>
          <w:szCs w:val="28"/>
        </w:rPr>
        <w:lastRenderedPageBreak/>
        <w:t xml:space="preserve">искусств (изобразительного, театрального, киноискусства, литературы), основные стилистические направления, жанры; </w:t>
      </w:r>
    </w:p>
    <w:p w:rsidR="00067A10" w:rsidRPr="00F30845" w:rsidRDefault="00067A10" w:rsidP="00067A10">
      <w:pPr>
        <w:spacing w:line="360" w:lineRule="auto"/>
        <w:ind w:firstLine="708"/>
        <w:jc w:val="both"/>
      </w:pPr>
      <w:r w:rsidRPr="00F30845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F30845">
        <w:t xml:space="preserve">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Pr="00924515">
        <w:rPr>
          <w:sz w:val="28"/>
          <w:szCs w:val="28"/>
        </w:rPr>
        <w:t>профессиональной музыкальной терминологии</w:t>
      </w:r>
      <w:r w:rsidRPr="00F30845">
        <w:rPr>
          <w:sz w:val="28"/>
          <w:szCs w:val="28"/>
        </w:rPr>
        <w:t>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67A10" w:rsidRPr="00F30845" w:rsidRDefault="00067A10" w:rsidP="00067A10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умение в </w:t>
      </w:r>
      <w:r w:rsidRPr="00F30845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067A10" w:rsidRPr="00F30845" w:rsidRDefault="00067A10" w:rsidP="00067A10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067A10" w:rsidRPr="00F30845" w:rsidRDefault="00067A10" w:rsidP="00067A10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 xml:space="preserve">3.4.7. </w:t>
      </w:r>
      <w:r w:rsidRPr="00F30845">
        <w:rPr>
          <w:b/>
          <w:i/>
          <w:sz w:val="28"/>
          <w:szCs w:val="28"/>
          <w:lang w:eastAsia="en-US"/>
        </w:rPr>
        <w:t>Элементарная теория музыки</w:t>
      </w:r>
      <w:r>
        <w:rPr>
          <w:b/>
          <w:i/>
          <w:sz w:val="28"/>
          <w:szCs w:val="28"/>
          <w:lang w:eastAsia="en-US"/>
        </w:rPr>
        <w:t>: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67A10" w:rsidRPr="00F30845" w:rsidRDefault="00067A10" w:rsidP="00067A10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67A10" w:rsidRPr="00F30845" w:rsidRDefault="00067A10" w:rsidP="00067A1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07513328"/>
      <w:r w:rsidRPr="00F308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0845">
        <w:rPr>
          <w:rFonts w:ascii="Times New Roman" w:hAnsi="Times New Roman" w:cs="Times New Roman"/>
          <w:sz w:val="28"/>
          <w:szCs w:val="28"/>
        </w:rPr>
        <w:t>. Требования к структуре программы</w:t>
      </w:r>
      <w:bookmarkEnd w:id="3"/>
      <w:r w:rsidRPr="00F3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«Хоровое пение»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lastRenderedPageBreak/>
        <w:t>4.1. Программа «Хоровое пение»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F30845">
        <w:rPr>
          <w:spacing w:val="-2"/>
          <w:sz w:val="28"/>
        </w:rPr>
        <w:t xml:space="preserve">. Программа «Хоровое пение»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Программа «Хоровое пение», разработанная </w:t>
      </w:r>
      <w:r>
        <w:rPr>
          <w:spacing w:val="-2"/>
          <w:sz w:val="28"/>
        </w:rPr>
        <w:t>ОУ</w:t>
      </w:r>
      <w:r w:rsidRPr="00F30845">
        <w:rPr>
          <w:spacing w:val="-2"/>
          <w:sz w:val="28"/>
        </w:rPr>
        <w:t xml:space="preserve"> на основании настоящих ФГТ, должна содержать следующие разделы: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пояснительную записку;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планируемые результаты освоения обучающимися ОП;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учебный план;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F30845">
        <w:rPr>
          <w:spacing w:val="-2"/>
          <w:sz w:val="28"/>
        </w:rPr>
        <w:t xml:space="preserve"> процесса;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F30845">
        <w:rPr>
          <w:spacing w:val="-2"/>
          <w:sz w:val="28"/>
        </w:rPr>
        <w:t>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Разработанная ОУ программа «Хоровое пение» должна обеспечивать достижение обучающимися результатов освоения программы «Хоровое пение» в соответствии с настоящими ФГТ.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4.2. Программа «Хоровое пение» может включать как один, так и несколько учебных планов в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F30845">
        <w:rPr>
          <w:spacing w:val="-2"/>
          <w:sz w:val="28"/>
        </w:rPr>
        <w:t xml:space="preserve">. настоящих ФГТ.  </w:t>
      </w:r>
    </w:p>
    <w:p w:rsidR="00067A10" w:rsidRPr="00F30845" w:rsidRDefault="00067A10" w:rsidP="00067A10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Учебный план программы «Хоровое пение» должен предусматривать следующи</w:t>
      </w:r>
      <w:r>
        <w:rPr>
          <w:spacing w:val="-2"/>
          <w:sz w:val="28"/>
        </w:rPr>
        <w:t>е</w:t>
      </w:r>
      <w:r w:rsidRPr="00F30845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F30845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4D5B4F">
        <w:rPr>
          <w:spacing w:val="-2"/>
          <w:sz w:val="28"/>
        </w:rPr>
        <w:t>:</w:t>
      </w:r>
    </w:p>
    <w:p w:rsidR="00067A10" w:rsidRPr="00F30845" w:rsidRDefault="00067A10" w:rsidP="00067A10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F30845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F30845">
        <w:rPr>
          <w:spacing w:val="-2"/>
          <w:sz w:val="28"/>
        </w:rPr>
        <w:t>;</w:t>
      </w:r>
    </w:p>
    <w:p w:rsidR="00067A10" w:rsidRPr="00F30845" w:rsidRDefault="00067A10" w:rsidP="00067A10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 xml:space="preserve"> музыки</w:t>
      </w:r>
    </w:p>
    <w:p w:rsidR="00067A10" w:rsidRPr="00F30845" w:rsidRDefault="00067A10" w:rsidP="00067A10">
      <w:pPr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F30845">
        <w:rPr>
          <w:spacing w:val="-2"/>
          <w:sz w:val="28"/>
        </w:rPr>
        <w:t>:</w:t>
      </w:r>
    </w:p>
    <w:p w:rsidR="00067A10" w:rsidRPr="00F30845" w:rsidRDefault="00067A10" w:rsidP="00067A10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F30845">
        <w:rPr>
          <w:spacing w:val="-2"/>
          <w:sz w:val="28"/>
        </w:rPr>
        <w:t>;</w:t>
      </w:r>
    </w:p>
    <w:p w:rsidR="00067A10" w:rsidRPr="00F30845" w:rsidRDefault="00067A10" w:rsidP="00067A10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F30845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>;</w:t>
      </w:r>
    </w:p>
    <w:p w:rsidR="00067A10" w:rsidRPr="00F30845" w:rsidRDefault="00067A10" w:rsidP="00067A10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F30845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>.</w:t>
      </w:r>
    </w:p>
    <w:p w:rsidR="00067A10" w:rsidRDefault="00067A10" w:rsidP="00067A10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F30845">
        <w:rPr>
          <w:bCs/>
          <w:sz w:val="28"/>
          <w:szCs w:val="28"/>
        </w:rPr>
        <w:t xml:space="preserve">предметов. </w:t>
      </w:r>
    </w:p>
    <w:p w:rsidR="00067A10" w:rsidRPr="004D5B4F" w:rsidRDefault="00067A10" w:rsidP="00067A10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4D5B4F">
        <w:rPr>
          <w:bCs/>
          <w:sz w:val="28"/>
          <w:szCs w:val="28"/>
        </w:rPr>
        <w:lastRenderedPageBreak/>
        <w:t xml:space="preserve">При реализации программы «Хоровое пение» со сроком обучения 8 лет 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1933</w:t>
      </w:r>
      <w:r w:rsidRPr="004D5B4F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4D5B4F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067A10" w:rsidRPr="004D5B4F" w:rsidRDefault="00067A10" w:rsidP="00067A10">
      <w:pPr>
        <w:ind w:firstLine="567"/>
        <w:jc w:val="both"/>
        <w:rPr>
          <w:bCs/>
          <w:sz w:val="28"/>
          <w:szCs w:val="28"/>
        </w:rPr>
      </w:pPr>
      <w:r w:rsidRPr="004D5B4F">
        <w:rPr>
          <w:bCs/>
          <w:sz w:val="28"/>
          <w:szCs w:val="28"/>
        </w:rPr>
        <w:t>ПО.01.Музыкальное исполнительство: УП.01.Хор - 921 час, УП.02.Фортепиано - 329 часов, УП.03.Основы дирижирования - 25 часов;</w:t>
      </w:r>
    </w:p>
    <w:p w:rsidR="00067A10" w:rsidRPr="004D5B4F" w:rsidRDefault="00067A10" w:rsidP="00067A10">
      <w:pPr>
        <w:ind w:firstLine="567"/>
        <w:jc w:val="both"/>
        <w:rPr>
          <w:bCs/>
          <w:sz w:val="28"/>
          <w:szCs w:val="28"/>
        </w:rPr>
      </w:pPr>
      <w:r w:rsidRPr="004D5B4F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4D5B4F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4D5B4F">
        <w:rPr>
          <w:bCs/>
          <w:sz w:val="28"/>
          <w:szCs w:val="28"/>
        </w:rPr>
        <w:t>.</w:t>
      </w:r>
    </w:p>
    <w:p w:rsidR="00067A10" w:rsidRDefault="00067A10" w:rsidP="00067A10">
      <w:pPr>
        <w:spacing w:after="120" w:line="360" w:lineRule="auto"/>
        <w:ind w:firstLine="567"/>
        <w:jc w:val="both"/>
        <w:rPr>
          <w:bCs/>
          <w:sz w:val="28"/>
          <w:szCs w:val="28"/>
          <w:highlight w:val="yellow"/>
        </w:rPr>
      </w:pPr>
      <w:r w:rsidRPr="000F69CB">
        <w:rPr>
          <w:bCs/>
          <w:sz w:val="28"/>
          <w:szCs w:val="28"/>
        </w:rPr>
        <w:t>При реализации программы «Хоровое пение» с</w:t>
      </w:r>
      <w:r>
        <w:rPr>
          <w:bCs/>
          <w:sz w:val="28"/>
          <w:szCs w:val="28"/>
        </w:rPr>
        <w:t xml:space="preserve"> дополнительным годом обучения </w:t>
      </w:r>
      <w:r w:rsidRPr="000F69CB">
        <w:rPr>
          <w:bCs/>
          <w:sz w:val="28"/>
          <w:szCs w:val="28"/>
        </w:rPr>
        <w:t xml:space="preserve">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2296</w:t>
      </w:r>
      <w:r w:rsidRPr="000F69CB">
        <w:rPr>
          <w:bCs/>
          <w:sz w:val="28"/>
          <w:szCs w:val="28"/>
        </w:rPr>
        <w:t xml:space="preserve"> часов, в том числе по предметным областям</w:t>
      </w:r>
      <w:r>
        <w:rPr>
          <w:bCs/>
          <w:sz w:val="28"/>
          <w:szCs w:val="28"/>
        </w:rPr>
        <w:t xml:space="preserve"> </w:t>
      </w:r>
      <w:r w:rsidRPr="004D5B4F">
        <w:rPr>
          <w:bCs/>
          <w:sz w:val="28"/>
          <w:szCs w:val="28"/>
        </w:rPr>
        <w:t>(ПО)</w:t>
      </w:r>
      <w:r w:rsidRPr="000F69CB">
        <w:rPr>
          <w:bCs/>
          <w:sz w:val="28"/>
          <w:szCs w:val="28"/>
        </w:rPr>
        <w:t xml:space="preserve"> и учебным предметам</w:t>
      </w:r>
      <w:r>
        <w:rPr>
          <w:bCs/>
          <w:sz w:val="28"/>
          <w:szCs w:val="28"/>
        </w:rPr>
        <w:t xml:space="preserve"> </w:t>
      </w:r>
      <w:r w:rsidRPr="004D5B4F">
        <w:rPr>
          <w:bCs/>
          <w:sz w:val="28"/>
          <w:szCs w:val="28"/>
        </w:rPr>
        <w:t>(УП):</w:t>
      </w:r>
    </w:p>
    <w:p w:rsidR="00067A10" w:rsidRPr="000F69CB" w:rsidRDefault="00067A10" w:rsidP="00067A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ПО.01.М</w:t>
      </w:r>
      <w:r w:rsidRPr="000F69CB">
        <w:rPr>
          <w:bCs/>
          <w:sz w:val="28"/>
          <w:szCs w:val="28"/>
        </w:rPr>
        <w:t xml:space="preserve">узыкальное исполнительство: </w:t>
      </w:r>
      <w:r>
        <w:rPr>
          <w:bCs/>
          <w:sz w:val="28"/>
          <w:szCs w:val="28"/>
        </w:rPr>
        <w:t>УП.01.</w:t>
      </w:r>
      <w:r w:rsidRPr="000F69CB">
        <w:rPr>
          <w:bCs/>
          <w:sz w:val="28"/>
          <w:szCs w:val="28"/>
        </w:rPr>
        <w:t xml:space="preserve">Хор - </w:t>
      </w:r>
      <w:r>
        <w:rPr>
          <w:bCs/>
          <w:sz w:val="28"/>
          <w:szCs w:val="28"/>
        </w:rPr>
        <w:t>1053</w:t>
      </w:r>
      <w:r w:rsidRPr="000F69CB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0F69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УП.02.</w:t>
      </w:r>
      <w:r w:rsidRPr="000F69CB">
        <w:rPr>
          <w:bCs/>
          <w:sz w:val="28"/>
          <w:szCs w:val="28"/>
        </w:rPr>
        <w:t xml:space="preserve">Фортепиано </w:t>
      </w:r>
      <w:r>
        <w:rPr>
          <w:bCs/>
          <w:sz w:val="28"/>
          <w:szCs w:val="28"/>
        </w:rPr>
        <w:t>–</w:t>
      </w:r>
      <w:r w:rsidRPr="000F69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395 </w:t>
      </w:r>
      <w:r w:rsidRPr="000F69CB">
        <w:rPr>
          <w:bCs/>
          <w:sz w:val="28"/>
          <w:szCs w:val="28"/>
        </w:rPr>
        <w:t xml:space="preserve">часов, </w:t>
      </w:r>
      <w:r>
        <w:rPr>
          <w:bCs/>
          <w:sz w:val="28"/>
          <w:szCs w:val="28"/>
        </w:rPr>
        <w:t>УП.03.</w:t>
      </w:r>
      <w:r w:rsidRPr="000F69CB">
        <w:rPr>
          <w:bCs/>
          <w:sz w:val="28"/>
          <w:szCs w:val="28"/>
        </w:rPr>
        <w:t xml:space="preserve">Основы дирижирования  - </w:t>
      </w:r>
      <w:r>
        <w:rPr>
          <w:bCs/>
          <w:sz w:val="28"/>
          <w:szCs w:val="28"/>
        </w:rPr>
        <w:t>58</w:t>
      </w:r>
      <w:r w:rsidRPr="000F69CB">
        <w:rPr>
          <w:bCs/>
          <w:sz w:val="28"/>
          <w:szCs w:val="28"/>
        </w:rPr>
        <w:t xml:space="preserve"> часов;</w:t>
      </w:r>
    </w:p>
    <w:p w:rsidR="00067A10" w:rsidRDefault="00067A10" w:rsidP="00067A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ОП.02.Т</w:t>
      </w:r>
      <w:r w:rsidRPr="000F69CB">
        <w:rPr>
          <w:bCs/>
          <w:sz w:val="28"/>
          <w:szCs w:val="28"/>
        </w:rPr>
        <w:t xml:space="preserve">еория и история музыки: Сольфеджио - </w:t>
      </w:r>
      <w:r>
        <w:rPr>
          <w:bCs/>
          <w:sz w:val="28"/>
          <w:szCs w:val="28"/>
        </w:rPr>
        <w:t>428</w:t>
      </w:r>
      <w:r w:rsidRPr="000F69CB">
        <w:rPr>
          <w:bCs/>
          <w:sz w:val="28"/>
          <w:szCs w:val="28"/>
        </w:rPr>
        <w:t xml:space="preserve"> часов, Слушание музыки - 98 часов, Музыкальная литература (зарубежная, отечественная) - </w:t>
      </w:r>
      <w:r>
        <w:rPr>
          <w:bCs/>
          <w:sz w:val="28"/>
          <w:szCs w:val="28"/>
        </w:rPr>
        <w:t>231</w:t>
      </w:r>
      <w:r w:rsidRPr="000F69CB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, Элементарная теория музыки – 33 часа.</w:t>
      </w:r>
    </w:p>
    <w:p w:rsidR="00067A10" w:rsidRPr="00F30845" w:rsidRDefault="00067A10" w:rsidP="00067A10">
      <w:pPr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ОП</w:t>
      </w:r>
      <w:r w:rsidRPr="00F30845">
        <w:rPr>
          <w:bCs/>
          <w:sz w:val="28"/>
          <w:szCs w:val="28"/>
        </w:rPr>
        <w:t xml:space="preserve">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F30845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F30845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F30845">
        <w:rPr>
          <w:bCs/>
          <w:sz w:val="28"/>
          <w:szCs w:val="28"/>
        </w:rPr>
        <w:t xml:space="preserve">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067A10" w:rsidRPr="00F30845" w:rsidRDefault="00067A10" w:rsidP="00067A10">
      <w:pPr>
        <w:spacing w:after="120"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 работников</w:t>
      </w:r>
      <w:r w:rsidRPr="00F30845">
        <w:rPr>
          <w:bCs/>
          <w:sz w:val="28"/>
          <w:szCs w:val="28"/>
        </w:rPr>
        <w:t>.</w:t>
      </w:r>
    </w:p>
    <w:p w:rsidR="00067A10" w:rsidRPr="00F30845" w:rsidRDefault="00067A10" w:rsidP="00067A10">
      <w:pPr>
        <w:spacing w:after="120" w:line="360" w:lineRule="auto"/>
        <w:ind w:firstLine="902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lastRenderedPageBreak/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F30845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F30845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067A10" w:rsidRPr="00F30845" w:rsidRDefault="00067A10" w:rsidP="00067A10">
      <w:pPr>
        <w:spacing w:after="120" w:line="360" w:lineRule="auto"/>
        <w:ind w:firstLine="902"/>
        <w:jc w:val="both"/>
        <w:rPr>
          <w:sz w:val="20"/>
          <w:szCs w:val="20"/>
        </w:rPr>
      </w:pPr>
      <w:r w:rsidRPr="00F30845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F30845">
        <w:rPr>
          <w:bCs/>
          <w:sz w:val="28"/>
          <w:szCs w:val="28"/>
        </w:rPr>
        <w:t xml:space="preserve">нагрузки обучающихся 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F30845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F30845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>).</w:t>
      </w:r>
    </w:p>
    <w:p w:rsidR="00067A10" w:rsidRPr="00F30845" w:rsidRDefault="00067A10" w:rsidP="00067A1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07513329"/>
      <w:r w:rsidRPr="00F308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0845">
        <w:rPr>
          <w:rFonts w:ascii="Times New Roman" w:hAnsi="Times New Roman" w:cs="Times New Roman"/>
          <w:sz w:val="28"/>
          <w:szCs w:val="28"/>
        </w:rPr>
        <w:t>. Требования к условиям реализации программы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5.1. Требования к условиям реализации программы «Хоровое пение»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«Хоровое пение» с целью достижения планируемых результатов освоения данной ОП.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организации творческой деятельности  обучающихся путем проведения творческих мероприятий (конкурсов, фестивалей, мастер-классов, олимпиад, </w:t>
      </w:r>
      <w:r w:rsidRPr="00F30845">
        <w:rPr>
          <w:sz w:val="28"/>
          <w:szCs w:val="28"/>
        </w:rPr>
        <w:lastRenderedPageBreak/>
        <w:t>концертов, творческих вечеров, театрализованных представлений и др.);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организации </w:t>
      </w:r>
      <w:r w:rsidRPr="001C35F9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F30845">
        <w:rPr>
          <w:sz w:val="28"/>
          <w:szCs w:val="28"/>
        </w:rPr>
        <w:t xml:space="preserve">с другими детскими школами искусств, в том числе по различным видам искусств,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построения содержания программы «Хоровое пение» с учетом индивидуального развития детей, а также тех или иных особенностей субъекта Российской Федерации;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>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F30845">
        <w:rPr>
          <w:sz w:val="28"/>
          <w:szCs w:val="28"/>
        </w:rPr>
        <w:t xml:space="preserve">5.3. </w:t>
      </w:r>
      <w:r w:rsidRPr="00F30845">
        <w:rPr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</w:t>
      </w:r>
      <w:r w:rsidRPr="00E52CC0">
        <w:rPr>
          <w:spacing w:val="-2"/>
          <w:sz w:val="28"/>
          <w:szCs w:val="28"/>
        </w:rPr>
        <w:t>с дополнительным годом обучения</w:t>
      </w:r>
      <w:r w:rsidRPr="00F30845">
        <w:rPr>
          <w:spacing w:val="-2"/>
          <w:sz w:val="28"/>
          <w:szCs w:val="28"/>
        </w:rPr>
        <w:t xml:space="preserve">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pacing w:val="-2"/>
          <w:sz w:val="28"/>
          <w:szCs w:val="28"/>
        </w:rPr>
        <w:t>5.4.</w:t>
      </w:r>
      <w:r w:rsidRPr="00F30845">
        <w:rPr>
          <w:b/>
          <w:spacing w:val="-2"/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</w:t>
      </w:r>
      <w:r w:rsidRPr="00F30845">
        <w:rPr>
          <w:sz w:val="28"/>
          <w:szCs w:val="28"/>
        </w:rPr>
        <w:lastRenderedPageBreak/>
        <w:t xml:space="preserve">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30845">
        <w:rPr>
          <w:sz w:val="28"/>
          <w:szCs w:val="28"/>
        </w:rPr>
        <w:t>и основного общего образования.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5.5. </w:t>
      </w:r>
      <w:r>
        <w:rPr>
          <w:sz w:val="28"/>
          <w:szCs w:val="28"/>
        </w:rPr>
        <w:t>Учебные</w:t>
      </w:r>
      <w:r w:rsidRPr="00F3084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F30845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F30845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осуществляется</w:t>
      </w:r>
      <w:r w:rsidRPr="00F30845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F30845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F30845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F30845">
        <w:rPr>
          <w:sz w:val="28"/>
          <w:szCs w:val="28"/>
        </w:rPr>
        <w:t xml:space="preserve"> человек).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5.6. Обучающиеся, имеющие достаточный уровень знаний, умений и навыков и приступившие к </w:t>
      </w:r>
      <w:r>
        <w:rPr>
          <w:sz w:val="28"/>
          <w:szCs w:val="28"/>
        </w:rPr>
        <w:t>освоению</w:t>
      </w:r>
      <w:r w:rsidRPr="00F30845">
        <w:rPr>
          <w:sz w:val="28"/>
          <w:szCs w:val="28"/>
        </w:rPr>
        <w:t xml:space="preserve"> ОП со второго по седьмой классы включительно, имеют право на освоение программы «Хоровое пение» по индивидуальному учебному плану. В выпускные классы (восьмой и девятый) поступление обучающихся не предусмотрено.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5.7.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должно обеспечивать реализацию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предмета «Хор»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</w:t>
      </w:r>
      <w:r>
        <w:rPr>
          <w:sz w:val="28"/>
          <w:szCs w:val="28"/>
        </w:rPr>
        <w:t xml:space="preserve">и </w:t>
      </w:r>
      <w:r w:rsidRPr="00F30845">
        <w:rPr>
          <w:sz w:val="28"/>
          <w:szCs w:val="28"/>
        </w:rPr>
        <w:t>культурно-просветительской деятельности</w:t>
      </w:r>
      <w:r>
        <w:rPr>
          <w:sz w:val="28"/>
          <w:szCs w:val="28"/>
        </w:rPr>
        <w:t xml:space="preserve"> ОУ</w:t>
      </w:r>
      <w:r w:rsidRPr="00F30845">
        <w:rPr>
          <w:sz w:val="28"/>
          <w:szCs w:val="28"/>
        </w:rPr>
        <w:t xml:space="preserve">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5.8. Программа «Хоровое пение» обеспечива</w:t>
      </w:r>
      <w:r>
        <w:rPr>
          <w:sz w:val="28"/>
          <w:szCs w:val="28"/>
        </w:rPr>
        <w:t>ется</w:t>
      </w:r>
      <w:r w:rsidRPr="00F30845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5.9. Внеаудиторная (самостоятельная) работа обучающихся сопровожда</w:t>
      </w:r>
      <w:r>
        <w:rPr>
          <w:sz w:val="28"/>
          <w:szCs w:val="28"/>
        </w:rPr>
        <w:t>ется</w:t>
      </w:r>
      <w:r w:rsidRPr="00F30845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 xml:space="preserve">предмету.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 культурно-</w:t>
      </w:r>
      <w:r w:rsidRPr="00F30845">
        <w:rPr>
          <w:sz w:val="28"/>
          <w:szCs w:val="28"/>
        </w:rPr>
        <w:t>просветительской деятельности</w:t>
      </w:r>
      <w:r>
        <w:rPr>
          <w:sz w:val="28"/>
          <w:szCs w:val="28"/>
        </w:rPr>
        <w:t xml:space="preserve"> ОУ.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F30845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F30845">
        <w:rPr>
          <w:sz w:val="28"/>
          <w:szCs w:val="28"/>
        </w:rPr>
        <w:t xml:space="preserve"> учебниками, учебно-методическими и </w:t>
      </w:r>
      <w:r w:rsidRPr="00F30845">
        <w:rPr>
          <w:sz w:val="28"/>
          <w:szCs w:val="28"/>
        </w:rPr>
        <w:lastRenderedPageBreak/>
        <w:t xml:space="preserve">нотными изданиями, хрестоматиями,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>предмету.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5.10. Реализация программы «Хоровое пение»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в объеме 126 часов при реализации ОП со сроком обучения 8 лет и 150 часов </w:t>
      </w:r>
      <w:r w:rsidRPr="00E428E7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ОП</w:t>
      </w:r>
      <w:r w:rsidRPr="00E428E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дополнительным годом обучения.</w:t>
      </w:r>
      <w:r w:rsidRPr="00F30845">
        <w:rPr>
          <w:sz w:val="28"/>
          <w:szCs w:val="28"/>
        </w:rPr>
        <w:t xml:space="preserve"> </w:t>
      </w:r>
      <w:r w:rsidRPr="00F458C3"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 w:rsidRPr="005A76A7"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F81EBB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  <w:r>
        <w:rPr>
          <w:sz w:val="28"/>
          <w:szCs w:val="28"/>
        </w:rPr>
        <w:t xml:space="preserve">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5.11. Оценка качества реализации </w:t>
      </w:r>
      <w:r>
        <w:rPr>
          <w:sz w:val="28"/>
          <w:szCs w:val="28"/>
        </w:rPr>
        <w:t>программы «Хоровое пение»</w:t>
      </w:r>
      <w:r w:rsidRPr="00F3084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F30845">
        <w:rPr>
          <w:sz w:val="28"/>
          <w:szCs w:val="28"/>
        </w:rPr>
        <w:t>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</w:t>
      </w:r>
      <w:r>
        <w:rPr>
          <w:sz w:val="28"/>
          <w:szCs w:val="28"/>
        </w:rPr>
        <w:t>виде</w:t>
      </w:r>
      <w:r w:rsidRPr="00F30845">
        <w:rPr>
          <w:sz w:val="28"/>
          <w:szCs w:val="28"/>
        </w:rPr>
        <w:t xml:space="preserve"> технических зачетов, академических концертов, исполнения концертных программ</w:t>
      </w:r>
      <w:r>
        <w:rPr>
          <w:sz w:val="28"/>
          <w:szCs w:val="28"/>
        </w:rPr>
        <w:t>, письменных работ и устных опросов.</w:t>
      </w:r>
      <w:r w:rsidRPr="00F30845">
        <w:rPr>
          <w:sz w:val="28"/>
          <w:szCs w:val="28"/>
        </w:rPr>
        <w:t xml:space="preserve"> Контрольные уроки и зачеты в рамках промежуточной аттестации </w:t>
      </w:r>
      <w:r w:rsidRPr="00F30845">
        <w:rPr>
          <w:sz w:val="28"/>
          <w:szCs w:val="28"/>
        </w:rPr>
        <w:lastRenderedPageBreak/>
        <w:t>проводятся</w:t>
      </w:r>
      <w:r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на завершающих полугодие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 xml:space="preserve">занятиях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F30845">
        <w:rPr>
          <w:sz w:val="28"/>
          <w:szCs w:val="28"/>
        </w:rPr>
        <w:t xml:space="preserve">. Экзамены проводятся за пределами аудиторных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 xml:space="preserve">занятий.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 w:rsidRPr="00F30845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ов по итогам </w:t>
      </w:r>
      <w:r w:rsidRPr="00F30845">
        <w:rPr>
          <w:sz w:val="28"/>
          <w:szCs w:val="28"/>
        </w:rPr>
        <w:t xml:space="preserve">промежуточной аттестации обучающимся выставляется оценка, которая заносится в свидетельство об окончании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F30845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самостоятельно.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ФГТ,</w:t>
      </w:r>
      <w:r w:rsidRPr="00F30845">
        <w:rPr>
          <w:bCs/>
          <w:sz w:val="28"/>
          <w:szCs w:val="28"/>
        </w:rPr>
        <w:t xml:space="preserve"> соответствовать целям и задачам программы «Хоровое пение» и её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F30845">
        <w:rPr>
          <w:bCs/>
          <w:sz w:val="28"/>
          <w:szCs w:val="28"/>
        </w:rPr>
        <w:t xml:space="preserve"> знаний, умений, навыков и </w:t>
      </w:r>
      <w:r w:rsidRPr="00F30845">
        <w:rPr>
          <w:sz w:val="28"/>
          <w:szCs w:val="28"/>
        </w:rPr>
        <w:t>степень г</w:t>
      </w:r>
      <w:r w:rsidRPr="00F30845">
        <w:rPr>
          <w:sz w:val="28"/>
          <w:szCs w:val="28"/>
        </w:rPr>
        <w:t>о</w:t>
      </w:r>
      <w:r w:rsidRPr="00F30845">
        <w:rPr>
          <w:sz w:val="28"/>
          <w:szCs w:val="28"/>
        </w:rPr>
        <w:t>товности выпускников к возможному продолжению профессионального образования в области музыкального искусства</w:t>
      </w:r>
      <w:r w:rsidRPr="00F30845">
        <w:rPr>
          <w:bCs/>
          <w:sz w:val="28"/>
          <w:szCs w:val="28"/>
        </w:rPr>
        <w:t xml:space="preserve">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 окончании полугодий учебного года, как правило, оценки </w:t>
      </w:r>
      <w:r>
        <w:rPr>
          <w:sz w:val="28"/>
          <w:szCs w:val="28"/>
        </w:rPr>
        <w:t xml:space="preserve">обучающимся </w:t>
      </w:r>
      <w:r w:rsidRPr="00F30845">
        <w:rPr>
          <w:sz w:val="28"/>
          <w:szCs w:val="28"/>
        </w:rPr>
        <w:t xml:space="preserve">выставляются по каждому </w:t>
      </w:r>
      <w:r>
        <w:rPr>
          <w:sz w:val="28"/>
          <w:szCs w:val="28"/>
        </w:rPr>
        <w:t>учебному</w:t>
      </w:r>
      <w:r w:rsidRPr="00F30845">
        <w:rPr>
          <w:sz w:val="28"/>
          <w:szCs w:val="28"/>
        </w:rPr>
        <w:t xml:space="preserve"> предмету. Оценки могут выставляться и по окончании четверти.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на основании настоящих ФГТ.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Итоговая аттестация проводится в форме выпускных экзаменов: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1) Хоровое пени</w:t>
      </w:r>
      <w:r>
        <w:rPr>
          <w:sz w:val="28"/>
          <w:szCs w:val="28"/>
        </w:rPr>
        <w:t>е;</w:t>
      </w:r>
      <w:r w:rsidRPr="00F30845">
        <w:rPr>
          <w:sz w:val="28"/>
          <w:szCs w:val="28"/>
        </w:rPr>
        <w:t xml:space="preserve">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  <w:r w:rsidRPr="00F30845">
        <w:rPr>
          <w:sz w:val="28"/>
          <w:szCs w:val="28"/>
        </w:rPr>
        <w:t xml:space="preserve">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3) Фортепиано.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По итогам выпускного экзамена выставляется </w:t>
      </w:r>
      <w:r w:rsidRPr="00F30845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F30845">
        <w:rPr>
          <w:sz w:val="28"/>
          <w:szCs w:val="28"/>
        </w:rP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sz w:val="28"/>
          <w:szCs w:val="28"/>
        </w:rPr>
        <w:t>трех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F30845">
        <w:rPr>
          <w:sz w:val="28"/>
          <w:szCs w:val="28"/>
        </w:rPr>
        <w:t>дней.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Требования к выпускным экзаменам определяются ОУ самостоятельно.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</w:t>
      </w:r>
      <w:r w:rsidRPr="00F30845">
        <w:rPr>
          <w:sz w:val="28"/>
          <w:szCs w:val="28"/>
        </w:rPr>
        <w:t>т</w:t>
      </w:r>
      <w:r>
        <w:rPr>
          <w:sz w:val="28"/>
          <w:szCs w:val="28"/>
        </w:rPr>
        <w:t xml:space="preserve">ываются </w:t>
      </w:r>
      <w:r w:rsidRPr="00F30845">
        <w:rPr>
          <w:sz w:val="28"/>
          <w:szCs w:val="28"/>
        </w:rPr>
        <w:t>критерии оценок итоговой аттестации в соответствии с настоящими ФГТ.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67A10" w:rsidRDefault="00067A10" w:rsidP="00067A10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>исполнения авторских, народных хоровых и вокальных ансамблевых произведений отечественной и зарубежной музыки</w:t>
      </w:r>
      <w:r>
        <w:rPr>
          <w:sz w:val="28"/>
          <w:szCs w:val="28"/>
        </w:rPr>
        <w:t>;</w:t>
      </w:r>
    </w:p>
    <w:p w:rsidR="00067A10" w:rsidRPr="00F30845" w:rsidRDefault="00067A10" w:rsidP="00067A10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вокально-хорового и фортепианного репертуара;</w:t>
      </w:r>
    </w:p>
    <w:p w:rsidR="00067A10" w:rsidRPr="00F30845" w:rsidRDefault="00067A10" w:rsidP="00067A10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067A10" w:rsidRPr="00F30845" w:rsidRDefault="00067A10" w:rsidP="00067A10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067A10" w:rsidRPr="00F30845" w:rsidRDefault="00067A10" w:rsidP="00067A10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5.12. Реализация программы «Хоровое пение» обеспечива</w:t>
      </w:r>
      <w:r>
        <w:rPr>
          <w:sz w:val="28"/>
          <w:szCs w:val="28"/>
        </w:rPr>
        <w:t>ется</w:t>
      </w:r>
      <w:r w:rsidRPr="00F30845">
        <w:rPr>
          <w:sz w:val="28"/>
          <w:szCs w:val="28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 xml:space="preserve">предметов учебного плана. Во время самостоятельной работы обучающиеся могут быть обеспечены доступом к сети Интернет.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укомплектов</w:t>
      </w:r>
      <w:r>
        <w:rPr>
          <w:sz w:val="28"/>
          <w:szCs w:val="28"/>
        </w:rPr>
        <w:t>ывается</w:t>
      </w:r>
      <w:r w:rsidRPr="00F30845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предметам, а также изданиями музыкальных произведений, специальными хрестоматийными изданиями, </w:t>
      </w:r>
      <w:r w:rsidRPr="00F30845">
        <w:rPr>
          <w:sz w:val="28"/>
          <w:szCs w:val="28"/>
        </w:rPr>
        <w:lastRenderedPageBreak/>
        <w:t xml:space="preserve">партитурами, клавирами оперных, хоровых и оркестровых произведений в объеме, соответствующем требованиям программы «Хоровое пение».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обучающийся.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</w:t>
      </w:r>
      <w:r>
        <w:rPr>
          <w:sz w:val="28"/>
          <w:szCs w:val="28"/>
        </w:rPr>
        <w:t>10</w:t>
      </w:r>
      <w:r w:rsidRPr="00F30845">
        <w:rPr>
          <w:sz w:val="28"/>
          <w:szCs w:val="28"/>
        </w:rPr>
        <w:t>0 обучающихся.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5.13. Реализация программы «Хоровое пение» обеспечива</w:t>
      </w:r>
      <w:r>
        <w:rPr>
          <w:sz w:val="28"/>
          <w:szCs w:val="28"/>
        </w:rPr>
        <w:t>ется</w:t>
      </w:r>
      <w:r w:rsidRPr="00F30845">
        <w:rPr>
          <w:sz w:val="28"/>
          <w:szCs w:val="28"/>
        </w:rPr>
        <w:t xml:space="preserve"> педагогическими </w:t>
      </w:r>
      <w:r>
        <w:rPr>
          <w:sz w:val="28"/>
          <w:szCs w:val="28"/>
        </w:rPr>
        <w:t>работниками</w:t>
      </w:r>
      <w:r w:rsidRPr="00F30845">
        <w:rPr>
          <w:sz w:val="28"/>
          <w:szCs w:val="28"/>
        </w:rPr>
        <w:t xml:space="preserve">, имеющими среднее </w:t>
      </w:r>
      <w:r>
        <w:rPr>
          <w:sz w:val="28"/>
          <w:szCs w:val="28"/>
        </w:rPr>
        <w:t xml:space="preserve">профессиональное </w:t>
      </w:r>
      <w:r w:rsidRPr="00F30845">
        <w:rPr>
          <w:sz w:val="28"/>
          <w:szCs w:val="28"/>
        </w:rPr>
        <w:t xml:space="preserve">или высшее профессиональное образование, соответствующее профилю преподаваемого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ОП</w:t>
      </w:r>
      <w:r w:rsidRPr="00F30845">
        <w:rPr>
          <w:sz w:val="28"/>
          <w:szCs w:val="28"/>
        </w:rPr>
        <w:t>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профессиональных ОП</w:t>
      </w:r>
      <w:r w:rsidRPr="00F30845">
        <w:rPr>
          <w:sz w:val="28"/>
          <w:szCs w:val="28"/>
        </w:rPr>
        <w:t>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</w:t>
      </w:r>
      <w:r>
        <w:rPr>
          <w:sz w:val="28"/>
          <w:szCs w:val="28"/>
        </w:rPr>
        <w:t>профессиональных ОП</w:t>
      </w:r>
      <w:r w:rsidRPr="00F30845">
        <w:rPr>
          <w:sz w:val="28"/>
          <w:szCs w:val="28"/>
        </w:rPr>
        <w:t xml:space="preserve"> в объеме не менее 72-х часов, не реже чем один раз в </w:t>
      </w:r>
      <w:r w:rsidRPr="00F30845">
        <w:rPr>
          <w:sz w:val="28"/>
          <w:szCs w:val="28"/>
        </w:rPr>
        <w:lastRenderedPageBreak/>
        <w:t xml:space="preserve">пять лет в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, имеющих лицензию на </w:t>
      </w:r>
      <w:r>
        <w:rPr>
          <w:sz w:val="28"/>
          <w:szCs w:val="28"/>
        </w:rPr>
        <w:t>осуществление</w:t>
      </w:r>
      <w:r w:rsidRPr="00F30845">
        <w:rPr>
          <w:sz w:val="28"/>
          <w:szCs w:val="28"/>
        </w:rPr>
        <w:t xml:space="preserve"> образовательной деятельности. Педагогические работники ОУ должны осуществлять творческую и методическую работу.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ОУ должно создать условия для взаимодействия с другими ОУ, реализующими </w:t>
      </w:r>
      <w:r>
        <w:rPr>
          <w:sz w:val="28"/>
          <w:szCs w:val="28"/>
        </w:rPr>
        <w:t>ОП</w:t>
      </w:r>
      <w:r w:rsidRPr="00F30845">
        <w:rPr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</w:t>
      </w:r>
      <w:r>
        <w:rPr>
          <w:sz w:val="28"/>
          <w:szCs w:val="28"/>
        </w:rPr>
        <w:t>работы</w:t>
      </w:r>
      <w:r w:rsidRPr="00F30845">
        <w:rPr>
          <w:sz w:val="28"/>
          <w:szCs w:val="28"/>
        </w:rPr>
        <w:t xml:space="preserve">, получения консультаций по вопросам реализации программы «Хоровое пение», использования передовых педагогических технологий. 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5.14. Финансовые условия реализации программы «Хоровое пение»  должны обеспечивать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исполнение настоящих ФГТ.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реализации программы «Хоровое пение» необходимо планировать работу концертмейстеров с учетом сложившихся традиций и методической целесообразности: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предмету </w:t>
      </w:r>
      <w:r w:rsidRPr="00F30845">
        <w:rPr>
          <w:sz w:val="28"/>
          <w:szCs w:val="28"/>
        </w:rPr>
        <w:t xml:space="preserve">«Хор» и консультациям </w:t>
      </w:r>
      <w:r>
        <w:rPr>
          <w:sz w:val="28"/>
          <w:szCs w:val="28"/>
        </w:rPr>
        <w:t xml:space="preserve">по данному учебному предмету </w:t>
      </w:r>
      <w:r w:rsidRPr="00F30845">
        <w:rPr>
          <w:sz w:val="28"/>
          <w:szCs w:val="28"/>
        </w:rPr>
        <w:t xml:space="preserve">не менее 80 процентов от аудиторного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времени;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учебному предмету</w:t>
      </w:r>
      <w:r w:rsidRPr="00F30845">
        <w:rPr>
          <w:sz w:val="28"/>
          <w:szCs w:val="28"/>
        </w:rPr>
        <w:t xml:space="preserve"> «Основы дирижирования» - 100 процентов от аудиторного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времени;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введении в вариативную часть </w:t>
      </w:r>
      <w:r>
        <w:rPr>
          <w:sz w:val="28"/>
          <w:szCs w:val="28"/>
        </w:rPr>
        <w:t xml:space="preserve">ОП учебных </w:t>
      </w:r>
      <w:r w:rsidRPr="00F30845">
        <w:rPr>
          <w:sz w:val="28"/>
          <w:szCs w:val="28"/>
        </w:rPr>
        <w:t>предмет</w:t>
      </w:r>
      <w:r>
        <w:rPr>
          <w:sz w:val="28"/>
          <w:szCs w:val="28"/>
        </w:rPr>
        <w:t>ов</w:t>
      </w:r>
      <w:r w:rsidRPr="00F30845">
        <w:rPr>
          <w:sz w:val="28"/>
          <w:szCs w:val="28"/>
        </w:rPr>
        <w:t xml:space="preserve"> «Ритмика»</w:t>
      </w:r>
      <w:r>
        <w:rPr>
          <w:sz w:val="28"/>
          <w:szCs w:val="28"/>
        </w:rPr>
        <w:t>, «Ансамбль», «Постановка голоса»</w:t>
      </w:r>
      <w:r w:rsidRPr="00F30845">
        <w:rPr>
          <w:sz w:val="28"/>
          <w:szCs w:val="28"/>
        </w:rPr>
        <w:t xml:space="preserve"> - до 100 процентов аудиторного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времени.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5.15. Материально-технические условия реализации программы «Хоровое пение» обеспечива</w:t>
      </w:r>
      <w:r>
        <w:rPr>
          <w:sz w:val="28"/>
          <w:szCs w:val="28"/>
        </w:rPr>
        <w:t>ют</w:t>
      </w:r>
      <w:r w:rsidRPr="00F30845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Материально-техническая база ОУ должна соответствовать санитарным и противопожарным нормам, нормам охраны труда.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</w:t>
      </w:r>
      <w:r w:rsidRPr="00F458C3">
        <w:rPr>
          <w:sz w:val="28"/>
          <w:szCs w:val="28"/>
        </w:rPr>
        <w:t>учебных помещений.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0845">
        <w:rPr>
          <w:sz w:val="28"/>
          <w:szCs w:val="28"/>
        </w:rPr>
        <w:t xml:space="preserve">ля реализации программы «Хоровое пение» 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инимально необходимый перечень учебных аудиторий, специализированных кабинетов </w:t>
      </w:r>
      <w:r w:rsidRPr="00F30845">
        <w:rPr>
          <w:sz w:val="28"/>
          <w:szCs w:val="28"/>
        </w:rPr>
        <w:lastRenderedPageBreak/>
        <w:t xml:space="preserve">и материально-технического обеспечения включает в себя: 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концертный зал с концертным роялем</w:t>
      </w:r>
      <w:r>
        <w:rPr>
          <w:sz w:val="28"/>
          <w:szCs w:val="28"/>
        </w:rPr>
        <w:t xml:space="preserve"> или фортепиано</w:t>
      </w:r>
      <w:r w:rsidRPr="00F30845">
        <w:rPr>
          <w:sz w:val="28"/>
          <w:szCs w:val="28"/>
        </w:rPr>
        <w:t xml:space="preserve">, подставками для хора, пультами и звукотехническим оборудованием, 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библиотеку, 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учебную аудиторию для занятий по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>предмету «Хор» со специализированным оборудованием (подставками для хора, роялем</w:t>
      </w:r>
      <w:r>
        <w:rPr>
          <w:sz w:val="28"/>
          <w:szCs w:val="28"/>
        </w:rPr>
        <w:t xml:space="preserve"> или пианино</w:t>
      </w:r>
      <w:r w:rsidRPr="00F30845">
        <w:rPr>
          <w:sz w:val="28"/>
          <w:szCs w:val="28"/>
        </w:rPr>
        <w:t xml:space="preserve">).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предмета «Фортепиано»</w:t>
      </w:r>
      <w:r>
        <w:rPr>
          <w:sz w:val="28"/>
          <w:szCs w:val="28"/>
        </w:rPr>
        <w:t>,</w:t>
      </w:r>
      <w:r w:rsidRPr="00F30845">
        <w:rPr>
          <w:sz w:val="28"/>
          <w:szCs w:val="28"/>
        </w:rPr>
        <w:t xml:space="preserve"> оснащ</w:t>
      </w:r>
      <w:r>
        <w:rPr>
          <w:sz w:val="28"/>
          <w:szCs w:val="28"/>
        </w:rPr>
        <w:t>аются</w:t>
      </w:r>
      <w:r w:rsidRPr="00F30845">
        <w:rPr>
          <w:sz w:val="28"/>
          <w:szCs w:val="28"/>
        </w:rPr>
        <w:t xml:space="preserve"> роялями или фортепиано.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F30845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предмета «Ритмика» учебная аудитория оснащ</w:t>
      </w:r>
      <w:r>
        <w:rPr>
          <w:sz w:val="28"/>
          <w:szCs w:val="28"/>
        </w:rPr>
        <w:t>ается</w:t>
      </w:r>
      <w:r w:rsidRPr="00F30845">
        <w:rPr>
          <w:sz w:val="28"/>
          <w:szCs w:val="28"/>
        </w:rPr>
        <w:t xml:space="preserve"> фортепиано</w:t>
      </w:r>
      <w:r>
        <w:rPr>
          <w:sz w:val="28"/>
          <w:szCs w:val="28"/>
        </w:rPr>
        <w:t>,</w:t>
      </w:r>
      <w:r w:rsidRPr="00F30845">
        <w:rPr>
          <w:sz w:val="28"/>
          <w:szCs w:val="28"/>
        </w:rPr>
        <w:t xml:space="preserve"> звукотехнической аппаратурой, соответствующ</w:t>
      </w:r>
      <w:r>
        <w:rPr>
          <w:sz w:val="28"/>
          <w:szCs w:val="28"/>
        </w:rPr>
        <w:t>им</w:t>
      </w:r>
      <w:r w:rsidRPr="00F30845">
        <w:rPr>
          <w:sz w:val="28"/>
          <w:szCs w:val="28"/>
        </w:rPr>
        <w:t xml:space="preserve"> напольн</w:t>
      </w:r>
      <w:r>
        <w:rPr>
          <w:sz w:val="28"/>
          <w:szCs w:val="28"/>
        </w:rPr>
        <w:t>ым</w:t>
      </w:r>
      <w:r w:rsidRPr="00F30845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>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предмета «Музыкальная информатика», учебная аудитория оборуд</w:t>
      </w:r>
      <w:r>
        <w:rPr>
          <w:sz w:val="28"/>
          <w:szCs w:val="28"/>
        </w:rPr>
        <w:t>уется</w:t>
      </w:r>
      <w:r w:rsidRPr="00F30845">
        <w:rPr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 для индивидуальных занятий должны иметь площадь не менее </w:t>
      </w:r>
      <w:r>
        <w:rPr>
          <w:sz w:val="28"/>
          <w:szCs w:val="28"/>
        </w:rPr>
        <w:t>6</w:t>
      </w:r>
      <w:r w:rsidRPr="00F30845">
        <w:rPr>
          <w:sz w:val="28"/>
          <w:szCs w:val="28"/>
        </w:rPr>
        <w:t xml:space="preserve"> кв.м. 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>предметов «Слушание музыки», «Сольфеджио», «Музыкальная литература (зарубежная, отечественная)», «Элементарная теория музыки» оснащ</w:t>
      </w:r>
      <w:r>
        <w:rPr>
          <w:sz w:val="28"/>
          <w:szCs w:val="28"/>
        </w:rPr>
        <w:t>аются</w:t>
      </w:r>
      <w:r w:rsidRPr="00F30845">
        <w:rPr>
          <w:sz w:val="28"/>
          <w:szCs w:val="28"/>
        </w:rPr>
        <w:t xml:space="preserve"> фортепиано или роялями, звукотехническим оборудованием, учебной мебелью (досками, столами, стульями, стеллажами</w:t>
      </w:r>
      <w:r>
        <w:rPr>
          <w:sz w:val="28"/>
          <w:szCs w:val="28"/>
        </w:rPr>
        <w:t xml:space="preserve">, </w:t>
      </w:r>
      <w:r w:rsidRPr="00F30845">
        <w:rPr>
          <w:sz w:val="28"/>
          <w:szCs w:val="28"/>
        </w:rPr>
        <w:t>шкафами) и оформл</w:t>
      </w:r>
      <w:r>
        <w:rPr>
          <w:sz w:val="28"/>
          <w:szCs w:val="28"/>
        </w:rPr>
        <w:t>яются</w:t>
      </w:r>
      <w:r w:rsidRPr="00F30845">
        <w:rPr>
          <w:sz w:val="28"/>
          <w:szCs w:val="28"/>
        </w:rPr>
        <w:t xml:space="preserve"> наглядными пособиями.</w:t>
      </w:r>
    </w:p>
    <w:p w:rsidR="00067A10" w:rsidRPr="00F30845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Учебные аудитории должны иметь звукоизоляцию.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ются</w:t>
      </w:r>
      <w:r w:rsidRPr="00F30845">
        <w:rPr>
          <w:sz w:val="28"/>
          <w:szCs w:val="28"/>
        </w:rPr>
        <w:t xml:space="preserve"> условия для содержания, своевременного </w:t>
      </w:r>
      <w:r w:rsidRPr="00F30845">
        <w:rPr>
          <w:sz w:val="28"/>
          <w:szCs w:val="28"/>
        </w:rPr>
        <w:lastRenderedPageBreak/>
        <w:t xml:space="preserve">обслуживания и ремонта музыкальных инструментов.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</w:t>
      </w:r>
      <w:r w:rsidRPr="00F30845">
        <w:rPr>
          <w:sz w:val="28"/>
          <w:szCs w:val="28"/>
        </w:rPr>
        <w:t xml:space="preserve"> выступления учебных хоровых коллективов в сценических костюмах.</w:t>
      </w:r>
    </w:p>
    <w:p w:rsidR="00067A10" w:rsidRDefault="00067A10" w:rsidP="00067A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6793" w:rsidRDefault="00ED6793"/>
    <w:sectPr w:rsidR="00ED6793" w:rsidSect="004A53C3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92" w:rsidRDefault="00067A10" w:rsidP="00C26C49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60892" w:rsidRDefault="00067A10">
    <w:pPr>
      <w:pStyle w:val="af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3" w:rsidRDefault="00067A10" w:rsidP="003538E4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53C3" w:rsidRDefault="00067A10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3" w:rsidRDefault="00067A10" w:rsidP="003538E4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22</w:t>
    </w:r>
    <w:r>
      <w:rPr>
        <w:rStyle w:val="aff0"/>
      </w:rPr>
      <w:fldChar w:fldCharType="end"/>
    </w:r>
  </w:p>
  <w:p w:rsidR="004A53C3" w:rsidRDefault="00067A10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A10"/>
    <w:rsid w:val="00067A10"/>
    <w:rsid w:val="00512268"/>
    <w:rsid w:val="005479F1"/>
    <w:rsid w:val="00E26CDB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1">
    <w:name w:val="Заголовок 2 Знак"/>
    <w:basedOn w:val="a0"/>
    <w:link w:val="20"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character" w:styleId="af5">
    <w:name w:val="Hyperlink"/>
    <w:uiPriority w:val="99"/>
    <w:rsid w:val="00067A1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67A10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067A10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67A1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67A10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 Знак Знак Знак Знак"/>
    <w:basedOn w:val="a"/>
    <w:rsid w:val="00067A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067A1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067A10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067A10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067A10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067A10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067A10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067A10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067A10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067A10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067A1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14"/>
    <w:rsid w:val="00067A10"/>
    <w:pPr>
      <w:jc w:val="both"/>
    </w:pPr>
  </w:style>
  <w:style w:type="character" w:customStyle="1" w:styleId="af8">
    <w:name w:val="Основной текст Знак"/>
    <w:basedOn w:val="a0"/>
    <w:link w:val="af7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067A10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067A10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067A10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067A10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067A10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customStyle="1" w:styleId="af9">
    <w:name w:val="текст сноски"/>
    <w:basedOn w:val="a"/>
    <w:rsid w:val="00067A10"/>
    <w:pPr>
      <w:autoSpaceDE w:val="0"/>
      <w:autoSpaceDN w:val="0"/>
    </w:pPr>
    <w:rPr>
      <w:sz w:val="20"/>
      <w:szCs w:val="20"/>
    </w:rPr>
  </w:style>
  <w:style w:type="paragraph" w:styleId="afa">
    <w:name w:val="footnote text"/>
    <w:basedOn w:val="a"/>
    <w:link w:val="afb"/>
    <w:semiHidden/>
    <w:rsid w:val="00067A10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67A1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067A10"/>
    <w:rPr>
      <w:vertAlign w:val="superscript"/>
    </w:rPr>
  </w:style>
  <w:style w:type="paragraph" w:styleId="29">
    <w:name w:val="Body Text Indent 2"/>
    <w:basedOn w:val="a"/>
    <w:link w:val="2a"/>
    <w:rsid w:val="00067A1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d">
    <w:name w:val="Table Grid"/>
    <w:basedOn w:val="a1"/>
    <w:rsid w:val="00067A10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 Знак Знак Знак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067A1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page number"/>
    <w:basedOn w:val="a0"/>
    <w:rsid w:val="00067A10"/>
  </w:style>
  <w:style w:type="paragraph" w:styleId="aff1">
    <w:name w:val="Normal (Web)"/>
    <w:aliases w:val="Обычный (Web)"/>
    <w:basedOn w:val="a"/>
    <w:rsid w:val="00067A1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067A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Balloon Text"/>
    <w:basedOn w:val="a"/>
    <w:link w:val="aff3"/>
    <w:semiHidden/>
    <w:rsid w:val="00067A1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067A1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4">
    <w:name w:val="Body Text Indent"/>
    <w:aliases w:val="текст,Основной текст 1"/>
    <w:basedOn w:val="a"/>
    <w:link w:val="aff5"/>
    <w:rsid w:val="00067A10"/>
    <w:pPr>
      <w:spacing w:after="120"/>
      <w:ind w:left="283"/>
    </w:pPr>
  </w:style>
  <w:style w:type="character" w:customStyle="1" w:styleId="aff5">
    <w:name w:val="Основной текст с отступом Знак"/>
    <w:aliases w:val="текст Знак,Основной текст 1 Знак"/>
    <w:basedOn w:val="a0"/>
    <w:link w:val="aff4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4">
    <w:name w:val="Основной текст Знак1"/>
    <w:link w:val="af7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6">
    <w:name w:val="основной"/>
    <w:basedOn w:val="a"/>
    <w:rsid w:val="00067A10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067A10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067A10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067A10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067A10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067A10"/>
    <w:pPr>
      <w:numPr>
        <w:numId w:val="8"/>
      </w:numPr>
    </w:pPr>
  </w:style>
  <w:style w:type="paragraph" w:styleId="36">
    <w:name w:val="List 3"/>
    <w:basedOn w:val="a"/>
    <w:rsid w:val="00067A10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067A10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7">
    <w:name w:val="Знак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067A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067A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 Знак2 Знак Знак Знак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 Знак Знак Знак Знак"/>
    <w:basedOn w:val="a"/>
    <w:rsid w:val="00067A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 Знак Знак Знак Знак Знак Знак Знак"/>
    <w:basedOn w:val="a"/>
    <w:rsid w:val="00067A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1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067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 Знак"/>
    <w:basedOn w:val="a"/>
    <w:rsid w:val="00067A1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 Знак2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 Char Char1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067A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067A10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fd">
    <w:name w:val="header"/>
    <w:basedOn w:val="a"/>
    <w:link w:val="affe"/>
    <w:rsid w:val="00067A10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rsid w:val="00067A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f">
    <w:name w:val="Знак2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6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7A1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7">
    <w:name w:val=" Знак3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067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67A1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character" w:styleId="afff">
    <w:name w:val="FollowedHyperlink"/>
    <w:uiPriority w:val="99"/>
    <w:unhideWhenUsed/>
    <w:rsid w:val="00067A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5261</Words>
  <Characters>29993</Characters>
  <Application>Microsoft Office Word</Application>
  <DocSecurity>0</DocSecurity>
  <Lines>249</Lines>
  <Paragraphs>70</Paragraphs>
  <ScaleCrop>false</ScaleCrop>
  <Company>home</Company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2011-12-22T14:35:00Z</dcterms:created>
  <dcterms:modified xsi:type="dcterms:W3CDTF">2011-12-22T14:35:00Z</dcterms:modified>
</cp:coreProperties>
</file>